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BBED" w14:textId="77777777" w:rsidR="00576620" w:rsidRPr="003B3585" w:rsidRDefault="003B3585" w:rsidP="003B3585">
      <w:pPr>
        <w:pStyle w:val="Default"/>
        <w:spacing w:before="0" w:after="255" w:line="240" w:lineRule="auto"/>
        <w:rPr>
          <w:rFonts w:ascii="Arial" w:eastAsia="Arial" w:hAnsi="Arial" w:cs="Arial"/>
          <w:b/>
          <w:bCs/>
          <w:color w:val="222222"/>
        </w:rPr>
      </w:pPr>
      <w:r w:rsidRPr="003B3585">
        <w:rPr>
          <w:rFonts w:ascii="Arial" w:hAnsi="Arial" w:cs="Arial"/>
          <w:b/>
          <w:bCs/>
          <w:color w:val="222222"/>
        </w:rPr>
        <w:t>Filton Golf Club</w:t>
      </w:r>
    </w:p>
    <w:p w14:paraId="29C147B2" w14:textId="77777777" w:rsidR="00576620" w:rsidRPr="003B3585" w:rsidRDefault="003B3585" w:rsidP="003B3585">
      <w:pPr>
        <w:pStyle w:val="Default"/>
        <w:spacing w:before="0" w:after="255" w:line="240" w:lineRule="auto"/>
        <w:rPr>
          <w:rFonts w:ascii="Arial" w:eastAsia="Arial" w:hAnsi="Arial" w:cs="Arial"/>
          <w:b/>
          <w:bCs/>
          <w:color w:val="5D5E60"/>
        </w:rPr>
      </w:pPr>
      <w:r w:rsidRPr="003B3585">
        <w:rPr>
          <w:rFonts w:ascii="Arial" w:hAnsi="Arial" w:cs="Arial"/>
          <w:b/>
          <w:bCs/>
          <w:color w:val="222222"/>
          <w:lang w:val="es-ES_tradnl"/>
        </w:rPr>
        <w:t>GOLF BUGGY &amp; TROLLEY POLICY</w:t>
      </w:r>
    </w:p>
    <w:p w14:paraId="76E82DE9" w14:textId="77777777" w:rsidR="00576620" w:rsidRPr="003B3585" w:rsidRDefault="003B3585" w:rsidP="003B3585">
      <w:pPr>
        <w:pStyle w:val="Default"/>
        <w:spacing w:before="0" w:after="255" w:line="240" w:lineRule="auto"/>
        <w:rPr>
          <w:rFonts w:ascii="Arial" w:eastAsia="Arial" w:hAnsi="Arial" w:cs="Arial"/>
          <w:color w:val="5D5E60"/>
        </w:rPr>
      </w:pPr>
      <w:r w:rsidRPr="003B3585">
        <w:rPr>
          <w:rFonts w:ascii="Arial" w:hAnsi="Arial" w:cs="Arial"/>
          <w:color w:val="5D5E60"/>
        </w:rPr>
        <w:t>This policy MUST be read in conjunction with the rules on operating a golf buggy.</w:t>
      </w:r>
    </w:p>
    <w:p w14:paraId="443630F7" w14:textId="77777777" w:rsidR="00576620" w:rsidRPr="003B3585" w:rsidRDefault="003B3585" w:rsidP="003B3585">
      <w:pPr>
        <w:pStyle w:val="Default"/>
        <w:spacing w:before="0" w:after="255" w:line="240" w:lineRule="auto"/>
        <w:rPr>
          <w:rFonts w:ascii="Arial" w:eastAsia="Arial" w:hAnsi="Arial" w:cs="Arial"/>
          <w:color w:val="5D5E60"/>
        </w:rPr>
      </w:pPr>
      <w:r w:rsidRPr="003B3585">
        <w:rPr>
          <w:rFonts w:ascii="Arial" w:hAnsi="Arial" w:cs="Arial"/>
          <w:color w:val="5D5E60"/>
        </w:rPr>
        <w:t>Due to the terrain and structure of Filton Golf Club, caution must be shown by the user of a golf buggy or trolley. It is also necessary for Filton Golf Club to provide adequately safe means of access for all golfers, including those given permission to use personal single seat golf b</w:t>
      </w:r>
      <w:r w:rsidRPr="003B3585">
        <w:rPr>
          <w:rFonts w:ascii="Arial" w:hAnsi="Arial" w:cs="Arial"/>
          <w:color w:val="5D5E60"/>
          <w:lang w:val="it-IT"/>
        </w:rPr>
        <w:t>uggies.</w:t>
      </w:r>
    </w:p>
    <w:p w14:paraId="6E014E2B" w14:textId="77777777" w:rsidR="00576620" w:rsidRPr="003B3585" w:rsidRDefault="003B3585" w:rsidP="003B3585">
      <w:pPr>
        <w:pStyle w:val="Default"/>
        <w:spacing w:before="0" w:after="255" w:line="240" w:lineRule="auto"/>
        <w:rPr>
          <w:rFonts w:ascii="Arial" w:eastAsia="Arial" w:hAnsi="Arial" w:cs="Arial"/>
          <w:color w:val="5D5E60"/>
        </w:rPr>
      </w:pPr>
      <w:r w:rsidRPr="003B3585">
        <w:rPr>
          <w:rFonts w:ascii="Arial" w:hAnsi="Arial" w:cs="Arial"/>
          <w:color w:val="5D5E60"/>
        </w:rPr>
        <w:t>Filton Golf Club must also ensure the safety of golfers who do not wish to use golf buggies but who might be at risk from careless use of them. This duty of care also applies to members of the public who use the footpaths that run through parts of the Course.</w:t>
      </w:r>
    </w:p>
    <w:p w14:paraId="4320AAAD" w14:textId="77777777" w:rsidR="00576620" w:rsidRPr="003B3585" w:rsidRDefault="003B3585" w:rsidP="003B3585">
      <w:pPr>
        <w:pStyle w:val="Default"/>
        <w:spacing w:before="0" w:after="255" w:line="240" w:lineRule="auto"/>
        <w:rPr>
          <w:rFonts w:ascii="Arial" w:eastAsia="Arial" w:hAnsi="Arial" w:cs="Arial"/>
          <w:color w:val="5D5E60"/>
        </w:rPr>
      </w:pPr>
      <w:r w:rsidRPr="003B3585">
        <w:rPr>
          <w:rFonts w:ascii="Arial" w:hAnsi="Arial" w:cs="Arial"/>
          <w:color w:val="5D5E60"/>
        </w:rPr>
        <w:t>To assist the safe use of golf buggies, all potential users shall comply with the following conditions:</w:t>
      </w:r>
    </w:p>
    <w:p w14:paraId="57408DC8" w14:textId="77777777" w:rsidR="00576620" w:rsidRPr="003B3585" w:rsidRDefault="003B3585" w:rsidP="003B3585">
      <w:pPr>
        <w:pStyle w:val="Default"/>
        <w:numPr>
          <w:ilvl w:val="0"/>
          <w:numId w:val="2"/>
        </w:numPr>
        <w:spacing w:before="0" w:after="140" w:line="240" w:lineRule="auto"/>
        <w:rPr>
          <w:rFonts w:ascii="Arial" w:hAnsi="Arial" w:cs="Arial"/>
          <w:color w:val="5D5E60"/>
        </w:rPr>
      </w:pPr>
      <w:r w:rsidRPr="003B3585">
        <w:rPr>
          <w:rFonts w:ascii="Arial" w:hAnsi="Arial" w:cs="Arial"/>
          <w:color w:val="5D5E60"/>
        </w:rPr>
        <w:t>Have read and understood the rules of operating a golf buggy</w:t>
      </w:r>
    </w:p>
    <w:p w14:paraId="628C10D0" w14:textId="77777777" w:rsidR="00576620" w:rsidRPr="003B3585" w:rsidRDefault="003B3585" w:rsidP="003B3585">
      <w:pPr>
        <w:pStyle w:val="Default"/>
        <w:numPr>
          <w:ilvl w:val="0"/>
          <w:numId w:val="2"/>
        </w:numPr>
        <w:spacing w:before="0" w:after="140" w:line="240" w:lineRule="auto"/>
        <w:rPr>
          <w:rFonts w:ascii="Arial" w:hAnsi="Arial" w:cs="Arial"/>
          <w:color w:val="5D5E60"/>
          <w:lang w:val="es-ES_tradnl"/>
        </w:rPr>
      </w:pPr>
      <w:r w:rsidRPr="003B3585">
        <w:rPr>
          <w:rFonts w:ascii="Arial" w:hAnsi="Arial" w:cs="Arial"/>
          <w:color w:val="5D5E60"/>
          <w:lang w:val="es-ES_tradnl"/>
        </w:rPr>
        <w:t xml:space="preserve">No </w:t>
      </w:r>
      <w:r w:rsidRPr="003B3585">
        <w:rPr>
          <w:rFonts w:ascii="Arial" w:hAnsi="Arial" w:cs="Arial"/>
          <w:color w:val="5D5E60"/>
        </w:rPr>
        <w:t>young p</w:t>
      </w:r>
      <w:r w:rsidRPr="003B3585">
        <w:rPr>
          <w:rFonts w:ascii="Arial" w:hAnsi="Arial" w:cs="Arial"/>
          <w:color w:val="5D5E60"/>
          <w:lang w:val="fr-FR"/>
        </w:rPr>
        <w:t>ersons</w:t>
      </w:r>
      <w:r w:rsidRPr="003B3585">
        <w:rPr>
          <w:rFonts w:ascii="Arial" w:hAnsi="Arial" w:cs="Arial"/>
          <w:color w:val="5D5E60"/>
        </w:rPr>
        <w:t>, under the age of 18, are permitted to operate a golf buggy.</w:t>
      </w:r>
    </w:p>
    <w:p w14:paraId="326DEFA1" w14:textId="77777777" w:rsidR="00576620" w:rsidRPr="003B3585" w:rsidRDefault="003B3585" w:rsidP="003B3585">
      <w:pPr>
        <w:pStyle w:val="Default"/>
        <w:numPr>
          <w:ilvl w:val="0"/>
          <w:numId w:val="2"/>
        </w:numPr>
        <w:spacing w:before="0" w:after="140" w:line="240" w:lineRule="auto"/>
        <w:rPr>
          <w:rFonts w:ascii="Arial" w:hAnsi="Arial" w:cs="Arial"/>
          <w:color w:val="5D5E60"/>
        </w:rPr>
      </w:pPr>
      <w:r w:rsidRPr="003B3585">
        <w:rPr>
          <w:rFonts w:ascii="Arial" w:hAnsi="Arial" w:cs="Arial"/>
          <w:color w:val="5D5E60"/>
        </w:rPr>
        <w:t>The consumption of alcohol and/or the improper use of drugs when using a golf buggy is not permitted.</w:t>
      </w:r>
    </w:p>
    <w:p w14:paraId="3E8EB4D3" w14:textId="77777777" w:rsidR="00576620" w:rsidRPr="003B3585" w:rsidRDefault="003B3585" w:rsidP="003B3585">
      <w:pPr>
        <w:pStyle w:val="Default"/>
        <w:spacing w:before="0" w:after="255" w:line="240" w:lineRule="auto"/>
        <w:rPr>
          <w:rFonts w:ascii="Arial" w:eastAsia="Arial" w:hAnsi="Arial" w:cs="Arial"/>
          <w:color w:val="5D5E60"/>
        </w:rPr>
      </w:pPr>
      <w:r w:rsidRPr="003B3585">
        <w:rPr>
          <w:rFonts w:ascii="Arial" w:hAnsi="Arial" w:cs="Arial"/>
          <w:b/>
          <w:bCs/>
          <w:color w:val="222222"/>
          <w:u w:val="single"/>
        </w:rPr>
        <w:t>Buggy &amp; Trolley Restrictions</w:t>
      </w:r>
      <w:r w:rsidRPr="003B3585">
        <w:rPr>
          <w:rFonts w:ascii="Arial" w:hAnsi="Arial" w:cs="Arial"/>
          <w:color w:val="222222"/>
        </w:rPr>
        <w:t>:</w:t>
      </w:r>
    </w:p>
    <w:p w14:paraId="03BBEB7B"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hAnsi="Arial" w:cs="Arial"/>
          <w:color w:val="222222"/>
        </w:rPr>
        <w:t xml:space="preserve">At certain times, the general condition of Filton Golf Club may not be conducive to the safe use use of buggies or trolleys, and a ban on their use will be put in place. </w:t>
      </w:r>
    </w:p>
    <w:p w14:paraId="5B458594"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hAnsi="Arial" w:cs="Arial"/>
          <w:color w:val="222222"/>
        </w:rPr>
        <w:t>When necessary, the Course Manager will make the decision, based on:</w:t>
      </w:r>
    </w:p>
    <w:p w14:paraId="15226BF0" w14:textId="77777777" w:rsidR="00576620" w:rsidRPr="003B3585" w:rsidRDefault="003B3585" w:rsidP="003B3585">
      <w:pPr>
        <w:pStyle w:val="Default"/>
        <w:numPr>
          <w:ilvl w:val="0"/>
          <w:numId w:val="3"/>
        </w:numPr>
        <w:spacing w:before="0" w:after="255" w:line="240" w:lineRule="auto"/>
        <w:rPr>
          <w:rFonts w:ascii="Arial" w:hAnsi="Arial" w:cs="Arial"/>
          <w:color w:val="222222"/>
        </w:rPr>
      </w:pPr>
      <w:r w:rsidRPr="003B3585">
        <w:rPr>
          <w:rFonts w:ascii="Arial" w:hAnsi="Arial" w:cs="Arial"/>
          <w:color w:val="222222"/>
        </w:rPr>
        <w:t xml:space="preserve">the safety of golfers and </w:t>
      </w:r>
    </w:p>
    <w:p w14:paraId="6493A29D" w14:textId="77777777" w:rsidR="00576620" w:rsidRPr="003B3585" w:rsidRDefault="003B3585" w:rsidP="003B3585">
      <w:pPr>
        <w:pStyle w:val="Default"/>
        <w:numPr>
          <w:ilvl w:val="0"/>
          <w:numId w:val="3"/>
        </w:numPr>
        <w:spacing w:before="0" w:after="255" w:line="240" w:lineRule="auto"/>
        <w:rPr>
          <w:rFonts w:ascii="Arial" w:hAnsi="Arial" w:cs="Arial"/>
          <w:color w:val="222222"/>
        </w:rPr>
      </w:pPr>
      <w:r w:rsidRPr="003B3585">
        <w:rPr>
          <w:rFonts w:ascii="Arial" w:hAnsi="Arial" w:cs="Arial"/>
          <w:color w:val="222222"/>
        </w:rPr>
        <w:t>if the golf course will incur any long term agronomic damage.</w:t>
      </w:r>
      <w:r w:rsidRPr="003B3585">
        <w:rPr>
          <w:rFonts w:ascii="Arial" w:eastAsia="Arial" w:hAnsi="Arial" w:cs="Arial"/>
          <w:color w:val="222222"/>
        </w:rPr>
        <w:br/>
      </w:r>
    </w:p>
    <w:p w14:paraId="0ED2455E"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hAnsi="Arial" w:cs="Arial"/>
          <w:color w:val="222222"/>
        </w:rPr>
        <w:t>However, when the general use of buggies has been suspended, Filton Golf Club recognises that some golfers are unable to play. When restrictions apply we would encourage all golfers to carry, perhaps carrying fewer clubs than normal. We do not wish to discriminate against any golfers. Whilst we would encourage any golfer to carry, in these circumstances we appreciate this will not suit all players.Therefore we will work on a colour coded system for all golfers to follow accordingly.</w:t>
      </w:r>
    </w:p>
    <w:p w14:paraId="33BBE2F1"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eastAsia="Arial" w:hAnsi="Arial" w:cs="Arial"/>
          <w:color w:val="222222"/>
        </w:rPr>
        <w:br/>
      </w:r>
      <w:r w:rsidRPr="003B3585">
        <w:rPr>
          <w:rFonts w:ascii="Arial" w:hAnsi="Arial" w:cs="Arial"/>
          <w:color w:val="222222"/>
        </w:rPr>
        <w:t xml:space="preserve">Only those golfers with medical exemptions will be allowed to use buggies or trolleys in the relevant conditions. Proof of medical exemptions must be registered with Filton Golf Club. </w:t>
      </w:r>
    </w:p>
    <w:p w14:paraId="49FE0F71"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hAnsi="Arial" w:cs="Arial"/>
          <w:color w:val="222222"/>
        </w:rPr>
        <w:t>Users of personal ride on buggies must also provide proof annually of their public liability insurance being in force and that the buggy is mechanically sound (as recommended by the EGU).</w:t>
      </w:r>
    </w:p>
    <w:p w14:paraId="32A33E5D" w14:textId="77777777" w:rsidR="00576620" w:rsidRPr="003B3585" w:rsidRDefault="003B3585" w:rsidP="003B3585">
      <w:pPr>
        <w:pStyle w:val="Default"/>
        <w:spacing w:before="0" w:after="255" w:line="240" w:lineRule="auto"/>
        <w:rPr>
          <w:rFonts w:ascii="Arial" w:eastAsia="Arial" w:hAnsi="Arial" w:cs="Arial"/>
          <w:color w:val="222222"/>
        </w:rPr>
      </w:pPr>
      <w:r w:rsidRPr="003B3585">
        <w:rPr>
          <w:rFonts w:ascii="Arial" w:eastAsia="Arial" w:hAnsi="Arial" w:cs="Arial"/>
          <w:color w:val="222222"/>
        </w:rPr>
        <w:br/>
      </w:r>
      <w:r w:rsidRPr="003B3585">
        <w:rPr>
          <w:rFonts w:ascii="Arial" w:hAnsi="Arial" w:cs="Arial"/>
          <w:color w:val="222222"/>
        </w:rPr>
        <w:t>Players who qualify to use a buggy during restricted periods, will be allowed to do so, but will be required to use a specific route, and/or find that a shortened course is in operation.</w:t>
      </w:r>
    </w:p>
    <w:p w14:paraId="3B9C473C" w14:textId="77777777" w:rsidR="00576620" w:rsidRPr="003B3585" w:rsidRDefault="00576620" w:rsidP="003B3585">
      <w:pPr>
        <w:pStyle w:val="Default"/>
        <w:spacing w:before="0" w:after="255" w:line="240" w:lineRule="auto"/>
        <w:rPr>
          <w:rFonts w:ascii="Arial" w:eastAsia="Arial" w:hAnsi="Arial" w:cs="Arial"/>
          <w:b/>
          <w:bCs/>
          <w:color w:val="5D5E60"/>
          <w:u w:val="single" w:color="5D5E5F"/>
        </w:rPr>
      </w:pPr>
    </w:p>
    <w:p w14:paraId="75658D47" w14:textId="77777777" w:rsidR="00576620" w:rsidRPr="003B3585" w:rsidRDefault="003B3585" w:rsidP="003B3585">
      <w:pPr>
        <w:pStyle w:val="Default"/>
        <w:spacing w:before="0" w:after="255" w:line="240" w:lineRule="auto"/>
        <w:rPr>
          <w:rFonts w:ascii="Arial" w:eastAsia="Arial" w:hAnsi="Arial" w:cs="Arial"/>
          <w:b/>
          <w:bCs/>
          <w:color w:val="5D5E60"/>
          <w:u w:color="5D5E5F"/>
        </w:rPr>
      </w:pPr>
      <w:r w:rsidRPr="003B3585">
        <w:rPr>
          <w:rFonts w:ascii="Arial" w:hAnsi="Arial" w:cs="Arial"/>
          <w:b/>
          <w:bCs/>
          <w:color w:val="5D5E60"/>
          <w:u w:val="single" w:color="5D5E5F"/>
        </w:rPr>
        <w:t>COLOUR CODE SYSTEM – BUGGY &amp; TROLLEY STATUS THAT CAN BE USED WHEN CONDITIONS ALLOW</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4"/>
        <w:gridCol w:w="1791"/>
        <w:gridCol w:w="1791"/>
        <w:gridCol w:w="1791"/>
        <w:gridCol w:w="1791"/>
      </w:tblGrid>
      <w:tr w:rsidR="00576620" w:rsidRPr="003B3585" w14:paraId="1A1A4584" w14:textId="77777777">
        <w:trPr>
          <w:trHeight w:val="279"/>
        </w:trPr>
        <w:tc>
          <w:tcPr>
            <w:tcW w:w="2472" w:type="dxa"/>
            <w:tcBorders>
              <w:top w:val="single" w:sz="2" w:space="0" w:color="000000"/>
              <w:left w:val="single" w:sz="2" w:space="0" w:color="000000"/>
              <w:bottom w:val="single" w:sz="2" w:space="0" w:color="000000"/>
              <w:right w:val="single" w:sz="2" w:space="0" w:color="000000"/>
            </w:tcBorders>
            <w:shd w:val="clear" w:color="auto" w:fill="auto"/>
            <w:tcMar>
              <w:top w:w="160" w:type="dxa"/>
              <w:left w:w="0" w:type="dxa"/>
              <w:bottom w:w="140" w:type="dxa"/>
              <w:right w:w="300" w:type="dxa"/>
            </w:tcMar>
          </w:tcPr>
          <w:p w14:paraId="53E9DDBE" w14:textId="77777777" w:rsidR="00576620" w:rsidRPr="003B3585" w:rsidRDefault="00576620" w:rsidP="003B3585">
            <w:pPr>
              <w:rPr>
                <w:rFonts w:ascii="Arial" w:hAnsi="Arial" w:cs="Arial"/>
              </w:rPr>
            </w:pPr>
          </w:p>
        </w:tc>
        <w:tc>
          <w:tcPr>
            <w:tcW w:w="1791" w:type="dxa"/>
            <w:tcBorders>
              <w:top w:val="single" w:sz="2" w:space="0" w:color="000000"/>
              <w:left w:val="single" w:sz="2" w:space="0" w:color="000000"/>
              <w:bottom w:val="single" w:sz="2" w:space="0" w:color="000000"/>
              <w:right w:val="single" w:sz="2" w:space="0" w:color="000000"/>
            </w:tcBorders>
            <w:shd w:val="clear" w:color="auto" w:fill="00F900"/>
            <w:tcMar>
              <w:top w:w="0" w:type="dxa"/>
              <w:left w:w="0" w:type="dxa"/>
              <w:bottom w:w="0" w:type="dxa"/>
              <w:right w:w="0" w:type="dxa"/>
            </w:tcMar>
          </w:tcPr>
          <w:p w14:paraId="4DECB317"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GREEN</w:t>
            </w:r>
          </w:p>
        </w:tc>
        <w:tc>
          <w:tcPr>
            <w:tcW w:w="1791" w:type="dxa"/>
            <w:tcBorders>
              <w:top w:val="single" w:sz="2" w:space="0" w:color="000000"/>
              <w:left w:val="single" w:sz="2" w:space="0" w:color="000000"/>
              <w:bottom w:val="single" w:sz="2" w:space="0" w:color="000000"/>
              <w:right w:val="single" w:sz="2" w:space="0" w:color="000000"/>
            </w:tcBorders>
            <w:shd w:val="clear" w:color="auto" w:fill="FF9200"/>
            <w:tcMar>
              <w:top w:w="0" w:type="dxa"/>
              <w:left w:w="0" w:type="dxa"/>
              <w:bottom w:w="0" w:type="dxa"/>
              <w:right w:w="0" w:type="dxa"/>
            </w:tcMar>
          </w:tcPr>
          <w:p w14:paraId="0C9F56DF"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AMBER</w:t>
            </w:r>
          </w:p>
        </w:tc>
        <w:tc>
          <w:tcPr>
            <w:tcW w:w="1791" w:type="dxa"/>
            <w:tcBorders>
              <w:top w:val="single" w:sz="2" w:space="0" w:color="000000"/>
              <w:left w:val="single" w:sz="2" w:space="0" w:color="000000"/>
              <w:bottom w:val="single" w:sz="2" w:space="0" w:color="000000"/>
              <w:right w:val="single" w:sz="2" w:space="0" w:color="000000"/>
            </w:tcBorders>
            <w:shd w:val="clear" w:color="auto" w:fill="FF2600"/>
            <w:tcMar>
              <w:top w:w="0" w:type="dxa"/>
              <w:left w:w="0" w:type="dxa"/>
              <w:bottom w:w="0" w:type="dxa"/>
              <w:right w:w="0" w:type="dxa"/>
            </w:tcMar>
          </w:tcPr>
          <w:p w14:paraId="57D4507F"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RED</w:t>
            </w:r>
          </w:p>
        </w:tc>
        <w:tc>
          <w:tcPr>
            <w:tcW w:w="1791" w:type="dxa"/>
            <w:tcBorders>
              <w:top w:val="single" w:sz="2" w:space="0" w:color="000000"/>
              <w:left w:val="single" w:sz="2" w:space="0" w:color="000000"/>
              <w:bottom w:val="single" w:sz="2" w:space="0" w:color="000000"/>
              <w:right w:val="single" w:sz="2" w:space="0" w:color="000000"/>
            </w:tcBorders>
            <w:shd w:val="clear" w:color="auto" w:fill="000000"/>
            <w:tcMar>
              <w:top w:w="0" w:type="dxa"/>
              <w:left w:w="0" w:type="dxa"/>
              <w:bottom w:w="0" w:type="dxa"/>
              <w:right w:w="0" w:type="dxa"/>
            </w:tcMar>
          </w:tcPr>
          <w:p w14:paraId="07210DC7" w14:textId="77777777" w:rsidR="00576620" w:rsidRPr="003B3585" w:rsidRDefault="003B3585" w:rsidP="003B3585">
            <w:pPr>
              <w:pStyle w:val="TableStyle2"/>
              <w:rPr>
                <w:rFonts w:ascii="Arial" w:hAnsi="Arial" w:cs="Arial"/>
                <w:sz w:val="24"/>
                <w:szCs w:val="24"/>
              </w:rPr>
            </w:pPr>
            <w:r w:rsidRPr="003B3585">
              <w:rPr>
                <w:rFonts w:ascii="Arial" w:hAnsi="Arial" w:cs="Arial"/>
                <w:color w:val="FFFFFF"/>
                <w:sz w:val="24"/>
                <w:szCs w:val="24"/>
                <w:u w:color="5D5E5F"/>
              </w:rPr>
              <w:t>BLACK</w:t>
            </w:r>
          </w:p>
        </w:tc>
      </w:tr>
      <w:tr w:rsidR="00576620" w:rsidRPr="003B3585" w14:paraId="6C59D754" w14:textId="77777777">
        <w:trPr>
          <w:trHeight w:val="559"/>
        </w:trPr>
        <w:tc>
          <w:tcPr>
            <w:tcW w:w="247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7CE99198"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Single seater buggies</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278380B6"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7AED8FC5"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06B1679D"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*loops of Holes 1,2,8, &amp; 9 only.</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5EE0AD01"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Not Permitted</w:t>
            </w:r>
          </w:p>
        </w:tc>
      </w:tr>
      <w:tr w:rsidR="00576620" w:rsidRPr="003B3585" w14:paraId="0AB191D6" w14:textId="77777777">
        <w:trPr>
          <w:trHeight w:val="559"/>
        </w:trPr>
        <w:tc>
          <w:tcPr>
            <w:tcW w:w="247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DA694CC"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Two seater buggies</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A72384"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90A246B"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*loops of Holes 1,2,8, &amp; 9 only.</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523EFD2"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Not Permitted</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EB401AF"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Not Permitted</w:t>
            </w:r>
          </w:p>
        </w:tc>
      </w:tr>
      <w:tr w:rsidR="00576620" w:rsidRPr="003B3585" w14:paraId="481FFF3E" w14:textId="77777777">
        <w:trPr>
          <w:trHeight w:val="559"/>
        </w:trPr>
        <w:tc>
          <w:tcPr>
            <w:tcW w:w="247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59346A93"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TROLLEYS</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4AE96D35"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780F61FE"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012F4204"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0D0446EF"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Not Permitted</w:t>
            </w:r>
          </w:p>
          <w:p w14:paraId="7821EA21"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w:t>
            </w:r>
          </w:p>
        </w:tc>
      </w:tr>
      <w:tr w:rsidR="00576620" w:rsidRPr="003B3585" w14:paraId="6DDCCC2C" w14:textId="77777777">
        <w:trPr>
          <w:trHeight w:val="400"/>
        </w:trPr>
        <w:tc>
          <w:tcPr>
            <w:tcW w:w="247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E8FCA83"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CARRYING</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D58C707"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1D81D4E"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AE8F0EF" w14:textId="77777777"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HOLES 1-18</w:t>
            </w:r>
          </w:p>
        </w:tc>
        <w:tc>
          <w:tcPr>
            <w:tcW w:w="179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6FD21F" w14:textId="649FA403" w:rsidR="00576620" w:rsidRPr="003B3585" w:rsidRDefault="003B3585" w:rsidP="003B3585">
            <w:pPr>
              <w:pStyle w:val="TableStyle2"/>
              <w:rPr>
                <w:rFonts w:ascii="Arial" w:hAnsi="Arial" w:cs="Arial"/>
                <w:sz w:val="24"/>
                <w:szCs w:val="24"/>
              </w:rPr>
            </w:pPr>
            <w:r w:rsidRPr="003B3585">
              <w:rPr>
                <w:rFonts w:ascii="Arial" w:hAnsi="Arial" w:cs="Arial"/>
                <w:color w:val="444444"/>
                <w:sz w:val="24"/>
                <w:szCs w:val="24"/>
                <w:u w:color="5D5E5F"/>
              </w:rPr>
              <w:t>Permitted</w:t>
            </w:r>
          </w:p>
        </w:tc>
      </w:tr>
    </w:tbl>
    <w:p w14:paraId="4A9196D1" w14:textId="77777777" w:rsidR="00576620" w:rsidRPr="003B3585" w:rsidRDefault="00576620" w:rsidP="003B3585">
      <w:pPr>
        <w:pStyle w:val="Default"/>
        <w:spacing w:before="0" w:after="255" w:line="240" w:lineRule="auto"/>
        <w:rPr>
          <w:rFonts w:ascii="Arial" w:eastAsia="Arial" w:hAnsi="Arial" w:cs="Arial"/>
          <w:color w:val="5D5E60"/>
          <w:u w:color="5D5E5F"/>
        </w:rPr>
      </w:pPr>
    </w:p>
    <w:p w14:paraId="4E5399E1" w14:textId="77777777"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 xml:space="preserve">*During these conditions, only those with medical dispensation will be allowed to use a buggy or trolley. </w:t>
      </w:r>
    </w:p>
    <w:p w14:paraId="7843314A" w14:textId="36D6AAD5"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 xml:space="preserve">** Registered disabled (Blue Badge holders) able to use push or electric </w:t>
      </w:r>
      <w:r w:rsidR="007B73CA">
        <w:rPr>
          <w:rFonts w:ascii="Arial" w:hAnsi="Arial" w:cs="Arial"/>
          <w:color w:val="5D5E60"/>
          <w:u w:color="5D5E5F"/>
        </w:rPr>
        <w:t>tr</w:t>
      </w:r>
      <w:r w:rsidRPr="003B3585">
        <w:rPr>
          <w:rFonts w:ascii="Arial" w:hAnsi="Arial" w:cs="Arial"/>
          <w:color w:val="5D5E60"/>
          <w:u w:color="5D5E5F"/>
        </w:rPr>
        <w:t>olleys.</w:t>
      </w:r>
    </w:p>
    <w:p w14:paraId="44C6DAF2" w14:textId="77777777"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On occasion, Filton Golf Club will indicate if the course, or a part of thereof, is not in a suitable/safe condition for use on that day and may further restrict the use of buggies and trolleys in these areas. In the event that Filton Golf Club believes, for reasons of health and safety, that a golf buggy should not be used on the course, permission will not be granted to anybody, even through medical d</w:t>
      </w:r>
      <w:r w:rsidRPr="003B3585">
        <w:rPr>
          <w:rFonts w:ascii="Arial" w:hAnsi="Arial" w:cs="Arial"/>
          <w:color w:val="5D5E60"/>
          <w:u w:color="5D5E5F"/>
          <w:lang w:val="fr-FR"/>
        </w:rPr>
        <w:t xml:space="preserve">ispensation. </w:t>
      </w:r>
    </w:p>
    <w:p w14:paraId="1BCA4185" w14:textId="77777777"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This decision will be communicated to the golfers through several methods:</w:t>
      </w:r>
    </w:p>
    <w:p w14:paraId="3940495C" w14:textId="77777777" w:rsidR="00576620" w:rsidRPr="003B3585" w:rsidRDefault="003B3585" w:rsidP="003B3585">
      <w:pPr>
        <w:pStyle w:val="Default"/>
        <w:numPr>
          <w:ilvl w:val="0"/>
          <w:numId w:val="2"/>
        </w:numPr>
        <w:spacing w:before="0" w:after="140" w:line="240" w:lineRule="auto"/>
        <w:rPr>
          <w:rFonts w:ascii="Arial" w:hAnsi="Arial" w:cs="Arial"/>
          <w:color w:val="5D5E60"/>
          <w:u w:color="5D5E5F"/>
        </w:rPr>
      </w:pPr>
      <w:r w:rsidRPr="003B3585">
        <w:rPr>
          <w:rFonts w:ascii="Arial" w:hAnsi="Arial" w:cs="Arial"/>
          <w:color w:val="5D5E60"/>
          <w:u w:color="5D5E5F"/>
        </w:rPr>
        <w:t>ClubV1 Daily course update for members</w:t>
      </w:r>
    </w:p>
    <w:p w14:paraId="724B112E" w14:textId="77777777" w:rsidR="00576620" w:rsidRPr="003B3585" w:rsidRDefault="003B3585" w:rsidP="003B3585">
      <w:pPr>
        <w:pStyle w:val="Default"/>
        <w:numPr>
          <w:ilvl w:val="0"/>
          <w:numId w:val="2"/>
        </w:numPr>
        <w:spacing w:before="0" w:after="140" w:line="240" w:lineRule="auto"/>
        <w:rPr>
          <w:rFonts w:ascii="Arial" w:hAnsi="Arial" w:cs="Arial"/>
          <w:color w:val="5D5E60"/>
          <w:u w:color="5D5E5F"/>
        </w:rPr>
      </w:pPr>
      <w:r w:rsidRPr="003B3585">
        <w:rPr>
          <w:rFonts w:ascii="Arial" w:hAnsi="Arial" w:cs="Arial"/>
          <w:color w:val="5D5E60"/>
          <w:u w:color="5D5E5F"/>
        </w:rPr>
        <w:t>Website course status for visitors</w:t>
      </w:r>
    </w:p>
    <w:p w14:paraId="44DF0BD8" w14:textId="77777777" w:rsidR="00576620" w:rsidRPr="003B3585" w:rsidRDefault="003B3585" w:rsidP="003B3585">
      <w:pPr>
        <w:pStyle w:val="Default"/>
        <w:numPr>
          <w:ilvl w:val="0"/>
          <w:numId w:val="2"/>
        </w:numPr>
        <w:spacing w:before="0" w:after="140" w:line="240" w:lineRule="auto"/>
        <w:rPr>
          <w:rFonts w:ascii="Arial" w:hAnsi="Arial" w:cs="Arial"/>
          <w:color w:val="5D5E60"/>
          <w:u w:color="5D5E5F"/>
        </w:rPr>
      </w:pPr>
      <w:r w:rsidRPr="003B3585">
        <w:rPr>
          <w:rFonts w:ascii="Arial" w:hAnsi="Arial" w:cs="Arial"/>
          <w:color w:val="5D5E60"/>
          <w:u w:color="5D5E5F"/>
        </w:rPr>
        <w:t>Contacting the Professional Shop on 01179696968</w:t>
      </w:r>
    </w:p>
    <w:p w14:paraId="3BD63A4E" w14:textId="77777777"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This decision will be reviewed on a regular or daily basis.</w:t>
      </w:r>
    </w:p>
    <w:p w14:paraId="24879E33" w14:textId="77777777" w:rsidR="00576620" w:rsidRPr="003B3585" w:rsidRDefault="003B3585" w:rsidP="003B3585">
      <w:pPr>
        <w:pStyle w:val="Default"/>
        <w:spacing w:before="0" w:after="255" w:line="240" w:lineRule="auto"/>
        <w:rPr>
          <w:rFonts w:ascii="Arial" w:eastAsia="Arial" w:hAnsi="Arial" w:cs="Arial"/>
          <w:color w:val="5D5E60"/>
          <w:u w:color="5D5E5F"/>
        </w:rPr>
      </w:pPr>
      <w:r w:rsidRPr="003B3585">
        <w:rPr>
          <w:rFonts w:ascii="Arial" w:hAnsi="Arial" w:cs="Arial"/>
          <w:color w:val="5D5E60"/>
          <w:u w:color="5D5E5F"/>
        </w:rPr>
        <w:t>Failure to agree to the above requirements may result in the golfer being denied permission to use a golf buggy. </w:t>
      </w:r>
    </w:p>
    <w:p w14:paraId="01CCD888" w14:textId="77777777" w:rsidR="00576620" w:rsidRPr="003B3585" w:rsidRDefault="00576620" w:rsidP="003B3585">
      <w:pPr>
        <w:pStyle w:val="Default"/>
        <w:spacing w:before="0" w:after="255" w:line="240" w:lineRule="auto"/>
        <w:rPr>
          <w:rFonts w:ascii="Arial" w:eastAsia="Arial" w:hAnsi="Arial" w:cs="Arial"/>
          <w:b/>
          <w:bCs/>
          <w:u w:color="5D5E5F"/>
        </w:rPr>
      </w:pPr>
    </w:p>
    <w:p w14:paraId="2A9B9041" w14:textId="77777777" w:rsidR="00576620" w:rsidRPr="003B3585" w:rsidRDefault="00576620" w:rsidP="003B3585">
      <w:pPr>
        <w:pStyle w:val="Default"/>
        <w:spacing w:before="0" w:after="255" w:line="240" w:lineRule="auto"/>
        <w:rPr>
          <w:rFonts w:ascii="Arial" w:eastAsia="Arial" w:hAnsi="Arial" w:cs="Arial"/>
          <w:b/>
          <w:bCs/>
          <w:u w:color="5D5E5F"/>
        </w:rPr>
      </w:pPr>
    </w:p>
    <w:p w14:paraId="2CF9E5F5" w14:textId="77777777" w:rsidR="00576620" w:rsidRPr="003B3585" w:rsidRDefault="003B3585" w:rsidP="003B3585">
      <w:pPr>
        <w:pStyle w:val="Default"/>
        <w:spacing w:before="0" w:after="255" w:line="240" w:lineRule="auto"/>
        <w:rPr>
          <w:rFonts w:ascii="Arial" w:eastAsia="Arial" w:hAnsi="Arial" w:cs="Arial"/>
          <w:b/>
          <w:bCs/>
          <w:u w:color="5D5E5F"/>
        </w:rPr>
      </w:pPr>
      <w:r w:rsidRPr="003B3585">
        <w:rPr>
          <w:rFonts w:ascii="Arial" w:hAnsi="Arial" w:cs="Arial"/>
          <w:b/>
          <w:bCs/>
          <w:u w:color="5D5E5F"/>
        </w:rPr>
        <w:t>Agreed by Directors of Filton Golf Club 29th January 2024</w:t>
      </w:r>
    </w:p>
    <w:p w14:paraId="09F7B868" w14:textId="77777777" w:rsidR="00576620" w:rsidRPr="003B3585" w:rsidRDefault="003B3585" w:rsidP="003B3585">
      <w:pPr>
        <w:pStyle w:val="Default"/>
        <w:spacing w:before="0" w:after="255" w:line="240" w:lineRule="auto"/>
        <w:rPr>
          <w:rFonts w:ascii="Arial" w:eastAsia="Arial" w:hAnsi="Arial" w:cs="Arial"/>
          <w:b/>
          <w:bCs/>
          <w:u w:color="5D5E5F"/>
        </w:rPr>
      </w:pPr>
      <w:r w:rsidRPr="003B3585">
        <w:rPr>
          <w:rFonts w:ascii="Arial" w:hAnsi="Arial" w:cs="Arial"/>
          <w:b/>
          <w:bCs/>
          <w:u w:color="5D5E5F"/>
        </w:rPr>
        <w:t xml:space="preserve">Review: Annually     </w:t>
      </w:r>
    </w:p>
    <w:p w14:paraId="7F6A1D6F" w14:textId="77777777" w:rsidR="00576620" w:rsidRDefault="003B3585" w:rsidP="003B3585">
      <w:pPr>
        <w:pStyle w:val="Default"/>
        <w:spacing w:before="0" w:after="255" w:line="240" w:lineRule="auto"/>
      </w:pPr>
      <w:r w:rsidRPr="003B3585">
        <w:rPr>
          <w:rFonts w:ascii="Arial" w:hAnsi="Arial" w:cs="Arial"/>
          <w:b/>
          <w:bCs/>
          <w:u w:color="5D5E5F"/>
        </w:rPr>
        <w:t>Responsibility: General Manager / Course Director / Compliance Director</w:t>
      </w:r>
      <w:r>
        <w:rPr>
          <w:rFonts w:ascii="Arial" w:hAnsi="Arial"/>
          <w:b/>
          <w:bCs/>
          <w:sz w:val="22"/>
          <w:szCs w:val="22"/>
          <w:u w:color="5D5E5F"/>
        </w:rPr>
        <w:t xml:space="preserve">  </w:t>
      </w:r>
      <w:r>
        <w:rPr>
          <w:rFonts w:ascii="Arial" w:hAnsi="Arial"/>
          <w:sz w:val="26"/>
          <w:szCs w:val="26"/>
          <w:u w:color="5D5E5F"/>
        </w:rPr>
        <w:t xml:space="preserve">            </w:t>
      </w:r>
    </w:p>
    <w:sectPr w:rsidR="00576620">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C823" w14:textId="77777777" w:rsidR="00A44DB2" w:rsidRDefault="00A44DB2">
      <w:r>
        <w:separator/>
      </w:r>
    </w:p>
  </w:endnote>
  <w:endnote w:type="continuationSeparator" w:id="0">
    <w:p w14:paraId="72DE22C5" w14:textId="77777777" w:rsidR="00A44DB2" w:rsidRDefault="00A4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8A74" w14:textId="77777777" w:rsidR="00576620" w:rsidRDefault="003B3585">
    <w:pPr>
      <w:pStyle w:val="HeaderFooter"/>
      <w:tabs>
        <w:tab w:val="clear" w:pos="9020"/>
        <w:tab w:val="center" w:pos="4819"/>
        <w:tab w:val="right" w:pos="9638"/>
      </w:tabs>
    </w:pPr>
    <w:r>
      <w:rPr>
        <w:sz w:val="16"/>
        <w:szCs w:val="16"/>
      </w:rPr>
      <w:tab/>
    </w:r>
    <w:r>
      <w:rPr>
        <w:sz w:val="16"/>
        <w:szCs w:val="16"/>
        <w:lang w:val="en-US"/>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lang w:val="en-US"/>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w:t>
    </w:r>
    <w:r>
      <w:rPr>
        <w:sz w:val="16"/>
        <w:szCs w:val="16"/>
      </w:rPr>
      <w:fldChar w:fldCharType="end"/>
    </w:r>
    <w:r>
      <w:rPr>
        <w:sz w:val="16"/>
        <w:szCs w:val="16"/>
      </w:rPr>
      <w:tab/>
    </w:r>
    <w:r>
      <w:rPr>
        <w:sz w:val="20"/>
        <w:szCs w:val="20"/>
        <w:lang w:val="en-US"/>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CCDE" w14:textId="77777777" w:rsidR="00A44DB2" w:rsidRDefault="00A44DB2">
      <w:r>
        <w:separator/>
      </w:r>
    </w:p>
  </w:footnote>
  <w:footnote w:type="continuationSeparator" w:id="0">
    <w:p w14:paraId="04890C01" w14:textId="77777777" w:rsidR="00A44DB2" w:rsidRDefault="00A4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BF65" w14:textId="77777777" w:rsidR="00576620" w:rsidRDefault="005766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756C"/>
    <w:multiLevelType w:val="hybridMultilevel"/>
    <w:tmpl w:val="B4CEE800"/>
    <w:numStyleLink w:val="Bullet"/>
  </w:abstractNum>
  <w:abstractNum w:abstractNumId="1" w15:restartNumberingAfterBreak="0">
    <w:nsid w:val="5023137D"/>
    <w:multiLevelType w:val="hybridMultilevel"/>
    <w:tmpl w:val="CFF6CA52"/>
    <w:lvl w:ilvl="0" w:tplc="635C52C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407F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02C8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66A14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4069A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6056D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02450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EE3C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6A229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022374"/>
    <w:multiLevelType w:val="hybridMultilevel"/>
    <w:tmpl w:val="B4CEE800"/>
    <w:styleLink w:val="Bullet"/>
    <w:lvl w:ilvl="0" w:tplc="EBAA5D6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0"/>
        <w:highlight w:val="none"/>
        <w:vertAlign w:val="baseline"/>
      </w:rPr>
    </w:lvl>
    <w:lvl w:ilvl="1" w:tplc="5A6A18F8">
      <w:start w:val="1"/>
      <w:numFmt w:val="bullet"/>
      <w:lvlText w:val="•"/>
      <w:lvlJc w:val="left"/>
      <w:pPr>
        <w:ind w:left="79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2" w:tplc="6100A26E">
      <w:start w:val="1"/>
      <w:numFmt w:val="bullet"/>
      <w:lvlText w:val="•"/>
      <w:lvlJc w:val="left"/>
      <w:pPr>
        <w:ind w:left="101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3" w:tplc="FEF6ABD2">
      <w:start w:val="1"/>
      <w:numFmt w:val="bullet"/>
      <w:lvlText w:val="•"/>
      <w:lvlJc w:val="left"/>
      <w:pPr>
        <w:ind w:left="123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4" w:tplc="0A8CF14A">
      <w:start w:val="1"/>
      <w:numFmt w:val="bullet"/>
      <w:lvlText w:val="•"/>
      <w:lvlJc w:val="left"/>
      <w:pPr>
        <w:ind w:left="145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5" w:tplc="6714D9E6">
      <w:start w:val="1"/>
      <w:numFmt w:val="bullet"/>
      <w:lvlText w:val="•"/>
      <w:lvlJc w:val="left"/>
      <w:pPr>
        <w:ind w:left="167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6" w:tplc="FCE47D6C">
      <w:start w:val="1"/>
      <w:numFmt w:val="bullet"/>
      <w:lvlText w:val="•"/>
      <w:lvlJc w:val="left"/>
      <w:pPr>
        <w:ind w:left="189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7" w:tplc="33303FF0">
      <w:start w:val="1"/>
      <w:numFmt w:val="bullet"/>
      <w:lvlText w:val="•"/>
      <w:lvlJc w:val="left"/>
      <w:pPr>
        <w:ind w:left="211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lvl w:ilvl="8" w:tplc="2F9AA12E">
      <w:start w:val="1"/>
      <w:numFmt w:val="bullet"/>
      <w:lvlText w:val="•"/>
      <w:lvlJc w:val="left"/>
      <w:pPr>
        <w:ind w:left="2333" w:hanging="353"/>
      </w:pPr>
      <w:rPr>
        <w:rFonts w:ascii="Helvetica" w:eastAsia="Helvetica" w:hAnsi="Helvetica" w:cs="Helvetica"/>
        <w:b w:val="0"/>
        <w:bCs w:val="0"/>
        <w:i w:val="0"/>
        <w:iCs w:val="0"/>
        <w:caps w:val="0"/>
        <w:smallCaps w:val="0"/>
        <w:strike w:val="0"/>
        <w:dstrike w:val="0"/>
        <w:outline w:val="0"/>
        <w:emboss w:val="0"/>
        <w:imprint w:val="0"/>
        <w:color w:val="5D5E5F"/>
        <w:spacing w:val="0"/>
        <w:w w:val="100"/>
        <w:kern w:val="0"/>
        <w:position w:val="-2"/>
        <w:highlight w:val="none"/>
        <w:vertAlign w:val="baseline"/>
      </w:rPr>
    </w:lvl>
  </w:abstractNum>
  <w:num w:numId="1" w16cid:durableId="2143110652">
    <w:abstractNumId w:val="2"/>
  </w:num>
  <w:num w:numId="2" w16cid:durableId="610012341">
    <w:abstractNumId w:val="0"/>
  </w:num>
  <w:num w:numId="3" w16cid:durableId="77313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20"/>
    <w:rsid w:val="003B3585"/>
    <w:rsid w:val="00576620"/>
    <w:rsid w:val="007B73CA"/>
    <w:rsid w:val="00A4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6CCE"/>
  <w15:docId w15:val="{0D42D5CB-B5CA-4699-9E3E-0EA7BB80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e0a5b5-1217-42c8-9a95-9a0c24a37082">
      <Terms xmlns="http://schemas.microsoft.com/office/infopath/2007/PartnerControls"/>
    </lcf76f155ced4ddcb4097134ff3c332f>
    <TaxCatchAll xmlns="de9e3b10-fb94-4b14-9f0e-c367bfa9f1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632F7BA630E4B94D261DC67669FD5" ma:contentTypeVersion="13" ma:contentTypeDescription="Create a new document." ma:contentTypeScope="" ma:versionID="c88fe623147b7276de13557eaaad0b4e">
  <xsd:schema xmlns:xsd="http://www.w3.org/2001/XMLSchema" xmlns:xs="http://www.w3.org/2001/XMLSchema" xmlns:p="http://schemas.microsoft.com/office/2006/metadata/properties" xmlns:ns2="43e0a5b5-1217-42c8-9a95-9a0c24a37082" xmlns:ns3="de9e3b10-fb94-4b14-9f0e-c367bfa9f1b1" targetNamespace="http://schemas.microsoft.com/office/2006/metadata/properties" ma:root="true" ma:fieldsID="fa104480d6ee2e857612d25c37abc647" ns2:_="" ns3:_="">
    <xsd:import namespace="43e0a5b5-1217-42c8-9a95-9a0c24a37082"/>
    <xsd:import namespace="de9e3b10-fb94-4b14-9f0e-c367bfa9f1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a5b5-1217-42c8-9a95-9a0c24a3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be1a8e-c901-4c7a-a168-c74142ef0a7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e3b10-fb94-4b14-9f0e-c367bfa9f1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8b22ad-5a3b-4eab-b4d0-8ef4b44120d0}" ma:internalName="TaxCatchAll" ma:showField="CatchAllData" ma:web="de9e3b10-fb94-4b14-9f0e-c367bfa9f1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23071-D4A7-4A22-93CD-472D9089ECFD}">
  <ds:schemaRefs>
    <ds:schemaRef ds:uri="http://schemas.microsoft.com/office/2006/metadata/properties"/>
    <ds:schemaRef ds:uri="http://schemas.microsoft.com/office/infopath/2007/PartnerControls"/>
    <ds:schemaRef ds:uri="43e0a5b5-1217-42c8-9a95-9a0c24a37082"/>
    <ds:schemaRef ds:uri="de9e3b10-fb94-4b14-9f0e-c367bfa9f1b1"/>
  </ds:schemaRefs>
</ds:datastoreItem>
</file>

<file path=customXml/itemProps2.xml><?xml version="1.0" encoding="utf-8"?>
<ds:datastoreItem xmlns:ds="http://schemas.openxmlformats.org/officeDocument/2006/customXml" ds:itemID="{B4B7B7DC-FB03-428E-AF7C-18C8118FA076}">
  <ds:schemaRefs>
    <ds:schemaRef ds:uri="http://schemas.microsoft.com/sharepoint/v3/contenttype/forms"/>
  </ds:schemaRefs>
</ds:datastoreItem>
</file>

<file path=customXml/itemProps3.xml><?xml version="1.0" encoding="utf-8"?>
<ds:datastoreItem xmlns:ds="http://schemas.openxmlformats.org/officeDocument/2006/customXml" ds:itemID="{3C8ECD08-DB6B-42FF-AB53-8AF86A8B5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a5b5-1217-42c8-9a95-9a0c24a37082"/>
    <ds:schemaRef ds:uri="de9e3b10-fb94-4b14-9f0e-c367bfa9f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Filton Golf Club</cp:lastModifiedBy>
  <cp:revision>3</cp:revision>
  <cp:lastPrinted>2024-01-30T11:21:00Z</cp:lastPrinted>
  <dcterms:created xsi:type="dcterms:W3CDTF">2024-01-30T11:03:00Z</dcterms:created>
  <dcterms:modified xsi:type="dcterms:W3CDTF">2024-01-30T11:28:00Z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0x010100098632F7BA630E4B94D261DC67669FD5</vt:lpwstr>
  </property>
</Properties>
</file>